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53E" w:rsidRPr="0009453E" w:rsidRDefault="0009453E" w:rsidP="0009453E">
      <w:pPr>
        <w:shd w:val="clear" w:color="auto" w:fill="FFFFFF"/>
        <w:spacing w:after="0" w:line="240" w:lineRule="auto"/>
        <w:rPr>
          <w:rFonts w:ascii="Times New Roman" w:hAnsi="Times New Roman"/>
          <w:color w:val="1A1A1A"/>
          <w:sz w:val="20"/>
          <w:szCs w:val="20"/>
        </w:rPr>
      </w:pPr>
      <w:bookmarkStart w:id="0" w:name="_GoBack"/>
      <w:bookmarkEnd w:id="0"/>
      <w:r w:rsidRPr="0009453E">
        <w:rPr>
          <w:rFonts w:ascii="Times New Roman" w:hAnsi="Times New Roman"/>
          <w:b/>
          <w:bCs/>
          <w:color w:val="1A1A1A"/>
          <w:sz w:val="20"/>
          <w:szCs w:val="20"/>
        </w:rPr>
        <w:t>О правилах оказания государственных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Государственная услуга</w:t>
      </w:r>
      <w:r w:rsidRPr="0009453E">
        <w:rPr>
          <w:rFonts w:ascii="Times New Roman" w:hAnsi="Times New Roman"/>
          <w:color w:val="1A1A1A"/>
          <w:sz w:val="20"/>
          <w:szCs w:val="20"/>
        </w:rPr>
        <w:t>,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Муниципальная услуга</w:t>
      </w:r>
      <w:r w:rsidRPr="0009453E">
        <w:rPr>
          <w:rFonts w:ascii="Times New Roman" w:hAnsi="Times New Roman"/>
          <w:color w:val="1A1A1A"/>
          <w:sz w:val="20"/>
          <w:szCs w:val="20"/>
        </w:rPr>
        <w:t>,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Основными принципами предоставления государственных и муниципальных услуг являются (ст. 4 Федерального закона № 210-ФЗ):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заявительный порядок обращения за предоставлением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Органы, предоставляющие государственные услуги, и органы, предоставляющие муниципальные услуги, обязаны (ст. 6 Федерального закона № 210-ФЗ):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предоставлять государственные или муниципальные услуги в соответствии с административными регламентами;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lastRenderedPageBreak/>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Требования к взаимодействию с заявителем при предоставлении государственных и муниципальных услуг (ст. 7 Федерального закона № 210- 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Органы, предоставляющие государственные услуги, и органы, предоставляющие муниципальные услуги, не вправе требовать от заявителя: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 xml:space="preserve">3.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w:t>
      </w:r>
      <w:r w:rsidRPr="0009453E">
        <w:rPr>
          <w:rFonts w:ascii="Times New Roman" w:hAnsi="Times New Roman"/>
          <w:color w:val="1A1A1A"/>
          <w:sz w:val="20"/>
          <w:szCs w:val="20"/>
        </w:rPr>
        <w:lastRenderedPageBreak/>
        <w:t>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4.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документы воинского учета;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свидетельства о государственной регистрации актов гражданского состояния;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4) документы на транспортное средство и его составные части, в том числе регистрационные документы;</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6)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7)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8)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9) учредительные документы юридического лица;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10)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11)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12) документы о государственных и ведомственных наградах, государственных премиях и знаках отличия;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lastRenderedPageBreak/>
        <w:t>13)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6.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Требования к межведомственному информационному взаимодействию при предоставлении государственных и муниципальных услуг (ст. 7.1. Федерального закона № 210-ФЗ).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lastRenderedPageBreak/>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(ст. 7.2. Федерального закона № 210-ФЗ).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 xml:space="preserve">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w:t>
      </w:r>
      <w:r w:rsidRPr="0009453E">
        <w:rPr>
          <w:rFonts w:ascii="Times New Roman" w:hAnsi="Times New Roman"/>
          <w:color w:val="1A1A1A"/>
          <w:sz w:val="20"/>
          <w:szCs w:val="20"/>
        </w:rPr>
        <w:lastRenderedPageBreak/>
        <w:t>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наименование органа или организации, направляющих межведомственный запрос;</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наименование органа или организации, в адрес которых направляется межведомственный запрос;</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6) контактная информация для направления ответа на межведомственный запрос;</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7) дата направления межведомственного запроса;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Требования к взиманию с заявителя платы за предоставление государственных и муниципальных услуг (ст. 8 Федерального закона № 210- 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b/>
          <w:bCs/>
          <w:color w:val="1A1A1A"/>
          <w:sz w:val="20"/>
          <w:szCs w:val="20"/>
        </w:rPr>
        <w:t>Требования к оказанию услуг, которые являются необходимыми и обязательными для предоставления государственных и муниципальных услуг (ст. 9 Федерального закона № 210-ФЗ).</w:t>
      </w:r>
    </w:p>
    <w:p w:rsidR="0009453E" w:rsidRPr="0009453E" w:rsidRDefault="0009453E" w:rsidP="0009453E">
      <w:pPr>
        <w:shd w:val="clear" w:color="auto" w:fill="FFFFFF"/>
        <w:spacing w:after="0" w:line="240" w:lineRule="auto"/>
        <w:rPr>
          <w:rFonts w:ascii="Times New Roman" w:hAnsi="Times New Roman"/>
          <w:color w:val="1A1A1A"/>
          <w:sz w:val="20"/>
          <w:szCs w:val="20"/>
        </w:rPr>
      </w:pP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lastRenderedPageBreak/>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color w:val="1A1A1A"/>
          <w:sz w:val="20"/>
          <w:szCs w:val="20"/>
        </w:rPr>
      </w:pPr>
      <w:r w:rsidRPr="0009453E">
        <w:rPr>
          <w:rFonts w:ascii="Times New Roman" w:hAnsi="Times New Roman"/>
          <w:color w:val="1A1A1A"/>
          <w:sz w:val="20"/>
          <w:szCs w:val="20"/>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09453E" w:rsidRPr="0009453E" w:rsidRDefault="0009453E" w:rsidP="0009453E">
      <w:pPr>
        <w:shd w:val="clear" w:color="auto" w:fill="FFFFFF"/>
        <w:spacing w:after="0" w:line="240" w:lineRule="auto"/>
        <w:rPr>
          <w:rFonts w:ascii="Arial" w:hAnsi="Arial" w:cs="Arial"/>
          <w:color w:val="1A1A1A"/>
          <w:sz w:val="13"/>
          <w:szCs w:val="13"/>
        </w:rPr>
      </w:pP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Требования к организации предоставления государственных и муниципальных услуг в электронной форме (ст. 10 Федерального закона № 210-ФЗ).</w:t>
      </w:r>
    </w:p>
    <w:p w:rsidR="0009453E" w:rsidRPr="0009453E" w:rsidRDefault="0009453E" w:rsidP="0009453E">
      <w:pPr>
        <w:shd w:val="clear" w:color="auto" w:fill="FFFFFF"/>
        <w:spacing w:after="0" w:line="240" w:lineRule="auto"/>
        <w:rPr>
          <w:rFonts w:ascii="Times New Roman" w:hAnsi="Times New Roman"/>
          <w:bCs/>
          <w:color w:val="1A1A1A"/>
          <w:sz w:val="20"/>
          <w:szCs w:val="20"/>
        </w:rPr>
      </w:pP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1. При предоставлении государственных и муниципальных услуг в электронной форме осуществляются:</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3) получение заявителем сведений о ходе выполнения запроса о предоставлении государственной или муниципальной услуги;</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6) иные действия, необходимые для предоставления государственной или муниципальной услуги.</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2. Правительство Российской Федерации вправе определить </w:t>
      </w:r>
      <w:hyperlink r:id="rId4" w:anchor="/document/71362988/entry/1000" w:history="1">
        <w:r w:rsidRPr="0009453E">
          <w:rPr>
            <w:rFonts w:ascii="Times New Roman" w:hAnsi="Times New Roman"/>
            <w:bCs/>
            <w:color w:val="1A1A1A"/>
            <w:sz w:val="20"/>
            <w:szCs w:val="20"/>
          </w:rPr>
          <w:t>требования</w:t>
        </w:r>
      </w:hyperlink>
      <w:r w:rsidRPr="0009453E">
        <w:rPr>
          <w:rFonts w:ascii="Times New Roman" w:hAnsi="Times New Roman"/>
          <w:bCs/>
          <w:color w:val="1A1A1A"/>
          <w:sz w:val="20"/>
          <w:szCs w:val="20"/>
        </w:rPr>
        <w:t> к предоставлению в электронной форме государственных и муниципальных услуг, а также услуг, указанных в </w:t>
      </w:r>
      <w:hyperlink r:id="rId5" w:anchor="/document/12177515/entry/103" w:history="1">
        <w:r w:rsidRPr="0009453E">
          <w:rPr>
            <w:rFonts w:ascii="Times New Roman" w:hAnsi="Times New Roman"/>
            <w:bCs/>
            <w:color w:val="1A1A1A"/>
            <w:sz w:val="20"/>
            <w:szCs w:val="20"/>
          </w:rPr>
          <w:t>части 3 статьи 1</w:t>
        </w:r>
      </w:hyperlink>
      <w:r w:rsidRPr="0009453E">
        <w:rPr>
          <w:rFonts w:ascii="Times New Roman" w:hAnsi="Times New Roman"/>
          <w:bCs/>
          <w:color w:val="1A1A1A"/>
          <w:sz w:val="20"/>
          <w:szCs w:val="20"/>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6" w:anchor="/document/12177515/entry/10003" w:history="1">
        <w:r w:rsidRPr="0009453E">
          <w:rPr>
            <w:rFonts w:ascii="Times New Roman" w:hAnsi="Times New Roman"/>
            <w:bCs/>
            <w:color w:val="1A1A1A"/>
            <w:sz w:val="20"/>
            <w:szCs w:val="20"/>
          </w:rPr>
          <w:t>части 3</w:t>
        </w:r>
      </w:hyperlink>
      <w:r w:rsidRPr="0009453E">
        <w:rPr>
          <w:rFonts w:ascii="Times New Roman" w:hAnsi="Times New Roman"/>
          <w:bCs/>
          <w:color w:val="1A1A1A"/>
          <w:sz w:val="20"/>
          <w:szCs w:val="20"/>
        </w:rPr>
        <w:t>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w:t>
      </w:r>
      <w:r w:rsidRPr="0009453E">
        <w:rPr>
          <w:rFonts w:ascii="Times New Roman" w:hAnsi="Times New Roman"/>
          <w:bCs/>
          <w:color w:val="1A1A1A"/>
          <w:sz w:val="20"/>
          <w:szCs w:val="20"/>
        </w:rPr>
        <w:lastRenderedPageBreak/>
        <w:t>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7" w:anchor="/document/12177515/entry/10002" w:history="1">
        <w:r w:rsidRPr="0009453E">
          <w:rPr>
            <w:rFonts w:ascii="Times New Roman" w:hAnsi="Times New Roman"/>
            <w:bCs/>
            <w:color w:val="1A1A1A"/>
            <w:sz w:val="20"/>
            <w:szCs w:val="20"/>
          </w:rPr>
          <w:t>частью 2</w:t>
        </w:r>
      </w:hyperlink>
      <w:r w:rsidRPr="0009453E">
        <w:rPr>
          <w:rFonts w:ascii="Times New Roman" w:hAnsi="Times New Roman"/>
          <w:bCs/>
          <w:color w:val="1A1A1A"/>
          <w:sz w:val="20"/>
          <w:szCs w:val="20"/>
        </w:rPr>
        <w:t> настоящей статьи.</w:t>
      </w:r>
    </w:p>
    <w:p w:rsidR="0009453E" w:rsidRPr="0009453E" w:rsidRDefault="0009453E" w:rsidP="0009453E">
      <w:pPr>
        <w:shd w:val="clear" w:color="auto" w:fill="FFFFFF"/>
        <w:spacing w:after="0" w:line="240" w:lineRule="auto"/>
        <w:rPr>
          <w:rFonts w:ascii="Times New Roman" w:hAnsi="Times New Roman"/>
          <w:bCs/>
          <w:color w:val="1A1A1A"/>
          <w:sz w:val="20"/>
          <w:szCs w:val="20"/>
        </w:rPr>
      </w:pPr>
      <w:r w:rsidRPr="0009453E">
        <w:rPr>
          <w:rFonts w:ascii="Times New Roman" w:hAnsi="Times New Roman"/>
          <w:bCs/>
          <w:color w:val="1A1A1A"/>
          <w:sz w:val="20"/>
          <w:szCs w:val="20"/>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8" w:anchor="/document/12177515/entry/10003" w:history="1">
        <w:r w:rsidRPr="0009453E">
          <w:rPr>
            <w:rFonts w:ascii="Times New Roman" w:hAnsi="Times New Roman"/>
            <w:bCs/>
            <w:color w:val="1A1A1A"/>
            <w:sz w:val="20"/>
            <w:szCs w:val="20"/>
          </w:rPr>
          <w:t>частью 3</w:t>
        </w:r>
      </w:hyperlink>
      <w:r w:rsidRPr="0009453E">
        <w:rPr>
          <w:rFonts w:ascii="Times New Roman" w:hAnsi="Times New Roman"/>
          <w:bCs/>
          <w:color w:val="1A1A1A"/>
          <w:sz w:val="20"/>
          <w:szCs w:val="20"/>
        </w:rPr>
        <w:t> настоящей статьи и впоследствии устанавливаются в соответствии с </w:t>
      </w:r>
      <w:hyperlink r:id="rId9" w:anchor="/document/12177515/entry/10002" w:history="1">
        <w:r w:rsidRPr="0009453E">
          <w:rPr>
            <w:rFonts w:ascii="Times New Roman" w:hAnsi="Times New Roman"/>
            <w:bCs/>
            <w:color w:val="1A1A1A"/>
            <w:sz w:val="20"/>
            <w:szCs w:val="20"/>
          </w:rPr>
          <w:t>частью 2</w:t>
        </w:r>
      </w:hyperlink>
      <w:r w:rsidRPr="0009453E">
        <w:rPr>
          <w:rFonts w:ascii="Times New Roman" w:hAnsi="Times New Roman"/>
          <w:bCs/>
          <w:color w:val="1A1A1A"/>
          <w:sz w:val="20"/>
          <w:szCs w:val="20"/>
        </w:rPr>
        <w:t> настоящей статьи, применяются требования, установленные в соответствии с частью 2 настоящей статьи.</w:t>
      </w:r>
    </w:p>
    <w:p w:rsidR="0009453E" w:rsidRDefault="0009453E" w:rsidP="0009453E"/>
    <w:sectPr w:rsidR="000945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3E"/>
    <w:rsid w:val="0009453E"/>
    <w:rsid w:val="0048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702470-10FC-4429-A8FB-DEEC2FC5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53E"/>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09453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09453E"/>
    <w:rPr>
      <w:rFonts w:cs="Times New Roman"/>
      <w:color w:val="0000FF"/>
      <w:u w:val="single"/>
    </w:rPr>
  </w:style>
  <w:style w:type="paragraph" w:customStyle="1" w:styleId="s22">
    <w:name w:val="s_22"/>
    <w:basedOn w:val="a"/>
    <w:rsid w:val="0009453E"/>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20"/>
    <w:qFormat/>
    <w:rsid w:val="0009453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7292">
      <w:marLeft w:val="0"/>
      <w:marRight w:val="0"/>
      <w:marTop w:val="0"/>
      <w:marBottom w:val="0"/>
      <w:divBdr>
        <w:top w:val="none" w:sz="0" w:space="0" w:color="auto"/>
        <w:left w:val="none" w:sz="0" w:space="0" w:color="auto"/>
        <w:bottom w:val="none" w:sz="0" w:space="0" w:color="auto"/>
        <w:right w:val="none" w:sz="0" w:space="0" w:color="auto"/>
      </w:divBdr>
      <w:divsChild>
        <w:div w:id="516847291">
          <w:marLeft w:val="0"/>
          <w:marRight w:val="0"/>
          <w:marTop w:val="154"/>
          <w:marBottom w:val="154"/>
          <w:divBdr>
            <w:top w:val="none" w:sz="0" w:space="0" w:color="auto"/>
            <w:left w:val="none" w:sz="0" w:space="0" w:color="auto"/>
            <w:bottom w:val="none" w:sz="0" w:space="0" w:color="auto"/>
            <w:right w:val="none" w:sz="0" w:space="0" w:color="auto"/>
          </w:divBdr>
        </w:div>
        <w:div w:id="516847293">
          <w:marLeft w:val="0"/>
          <w:marRight w:val="0"/>
          <w:marTop w:val="154"/>
          <w:marBottom w:val="154"/>
          <w:divBdr>
            <w:top w:val="none" w:sz="0" w:space="0" w:color="auto"/>
            <w:left w:val="none" w:sz="0" w:space="0" w:color="auto"/>
            <w:bottom w:val="none" w:sz="0" w:space="0" w:color="auto"/>
            <w:right w:val="none" w:sz="0" w:space="0" w:color="auto"/>
          </w:divBdr>
        </w:div>
      </w:divsChild>
    </w:div>
    <w:div w:id="516847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2</cp:revision>
  <dcterms:created xsi:type="dcterms:W3CDTF">2025-05-26T12:38:00Z</dcterms:created>
  <dcterms:modified xsi:type="dcterms:W3CDTF">2025-05-26T12:38:00Z</dcterms:modified>
</cp:coreProperties>
</file>